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9E" w:rsidRPr="00E1489E" w:rsidRDefault="00E1489E" w:rsidP="000807E7">
      <w:pPr>
        <w:widowControl/>
        <w:shd w:val="clear" w:color="auto" w:fill="FFFFFF"/>
        <w:spacing w:beforeLines="50" w:before="156" w:after="100" w:afterAutospacing="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中国科学院</w:t>
      </w:r>
      <w:r w:rsidRPr="000807E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南京地质古生物研究所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信息公开工作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2015年度报告</w:t>
      </w:r>
      <w:r w:rsidRPr="00E148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D149D2" w:rsidRPr="00F7595A" w:rsidRDefault="00D149D2" w:rsidP="00F7595A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F7595A">
        <w:rPr>
          <w:color w:val="000000" w:themeColor="text1"/>
          <w:sz w:val="24"/>
          <w:szCs w:val="24"/>
        </w:rPr>
        <w:t>本报告由概述、主动公开信息情况、依申请公开信息情况、存在的主要问题</w:t>
      </w:r>
      <w:r w:rsidRPr="00F7595A">
        <w:rPr>
          <w:rFonts w:hint="eastAsia"/>
          <w:color w:val="000000" w:themeColor="text1"/>
          <w:sz w:val="24"/>
          <w:szCs w:val="24"/>
        </w:rPr>
        <w:t>和</w:t>
      </w:r>
      <w:r w:rsidRPr="00F7595A">
        <w:rPr>
          <w:color w:val="000000" w:themeColor="text1"/>
          <w:sz w:val="24"/>
          <w:szCs w:val="24"/>
        </w:rPr>
        <w:t>改进措施四部分组成，所列数据的统计日期为</w:t>
      </w:r>
      <w:r w:rsidRPr="00F7595A">
        <w:rPr>
          <w:color w:val="000000" w:themeColor="text1"/>
          <w:sz w:val="24"/>
          <w:szCs w:val="24"/>
        </w:rPr>
        <w:t>201</w:t>
      </w:r>
      <w:r w:rsidR="00F7595A">
        <w:rPr>
          <w:color w:val="000000" w:themeColor="text1"/>
          <w:sz w:val="24"/>
          <w:szCs w:val="24"/>
        </w:rPr>
        <w:t>5</w:t>
      </w:r>
      <w:r w:rsidRPr="00F7595A">
        <w:rPr>
          <w:color w:val="000000" w:themeColor="text1"/>
          <w:sz w:val="24"/>
          <w:szCs w:val="24"/>
        </w:rPr>
        <w:t>年</w:t>
      </w:r>
      <w:r w:rsidRPr="00F7595A">
        <w:rPr>
          <w:color w:val="000000" w:themeColor="text1"/>
          <w:sz w:val="24"/>
          <w:szCs w:val="24"/>
        </w:rPr>
        <w:t>1</w:t>
      </w:r>
      <w:r w:rsidRPr="00F7595A">
        <w:rPr>
          <w:color w:val="000000" w:themeColor="text1"/>
          <w:sz w:val="24"/>
          <w:szCs w:val="24"/>
        </w:rPr>
        <w:t>月</w:t>
      </w:r>
      <w:r w:rsidRPr="00F7595A">
        <w:rPr>
          <w:color w:val="000000" w:themeColor="text1"/>
          <w:sz w:val="24"/>
          <w:szCs w:val="24"/>
        </w:rPr>
        <w:t>1</w:t>
      </w:r>
      <w:r w:rsidRPr="00F7595A">
        <w:rPr>
          <w:color w:val="000000" w:themeColor="text1"/>
          <w:sz w:val="24"/>
          <w:szCs w:val="24"/>
        </w:rPr>
        <w:t>日至</w:t>
      </w:r>
      <w:r w:rsidRPr="00F7595A">
        <w:rPr>
          <w:color w:val="000000" w:themeColor="text1"/>
          <w:sz w:val="24"/>
          <w:szCs w:val="24"/>
        </w:rPr>
        <w:t>12</w:t>
      </w:r>
      <w:r w:rsidRPr="00F7595A">
        <w:rPr>
          <w:color w:val="000000" w:themeColor="text1"/>
          <w:sz w:val="24"/>
          <w:szCs w:val="24"/>
        </w:rPr>
        <w:t>月</w:t>
      </w:r>
      <w:r w:rsidRPr="00F7595A">
        <w:rPr>
          <w:color w:val="000000" w:themeColor="text1"/>
          <w:sz w:val="24"/>
          <w:szCs w:val="24"/>
        </w:rPr>
        <w:t>31</w:t>
      </w:r>
      <w:r w:rsidRPr="00F7595A">
        <w:rPr>
          <w:color w:val="000000" w:themeColor="text1"/>
          <w:sz w:val="24"/>
          <w:szCs w:val="24"/>
        </w:rPr>
        <w:t>日。</w:t>
      </w:r>
      <w:r w:rsidRPr="00F7595A">
        <w:rPr>
          <w:color w:val="000000" w:themeColor="text1"/>
          <w:sz w:val="24"/>
          <w:szCs w:val="24"/>
        </w:rPr>
        <w:t>  </w:t>
      </w:r>
    </w:p>
    <w:p w:rsidR="00D149D2" w:rsidRPr="00CD694C" w:rsidRDefault="00CD694C" w:rsidP="00CD694C">
      <w:pPr>
        <w:widowControl/>
        <w:shd w:val="clear" w:color="auto" w:fill="FFFFFF"/>
        <w:spacing w:beforeLines="50" w:before="156" w:after="100" w:afterAutospacing="1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="00D149D2" w:rsidRPr="00CD694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概述</w:t>
      </w:r>
      <w:bookmarkStart w:id="0" w:name="_GoBack"/>
      <w:bookmarkEnd w:id="0"/>
    </w:p>
    <w:p w:rsidR="00CD694C" w:rsidRPr="00CD694C" w:rsidRDefault="00CD694C" w:rsidP="00CD694C">
      <w:pPr>
        <w:widowControl/>
        <w:shd w:val="clear" w:color="auto" w:fill="FFFFFF"/>
        <w:spacing w:beforeLines="50" w:before="156" w:after="100" w:afterAutospacing="1"/>
        <w:ind w:firstLine="420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</w:t>
      </w:r>
      <w:r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中国科学院</w:t>
      </w:r>
      <w:r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南京地质古生物研究所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依据《中华人民共和国政府信息公开条例》以及《中国科学院信息公开工作管理办法》，建立健全工作机制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体制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积极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开展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主动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各项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工作取得了重要进展。</w:t>
      </w:r>
    </w:p>
    <w:p w:rsidR="00E1489E" w:rsidRPr="00E1489E" w:rsidRDefault="00E1489E" w:rsidP="00F7595A">
      <w:pPr>
        <w:widowControl/>
        <w:shd w:val="clear" w:color="auto" w:fill="FFFFFF"/>
        <w:spacing w:beforeLines="50" w:before="156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1．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健全工作制度</w:t>
      </w:r>
      <w:r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建立工作体系。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制定《</w:t>
      </w:r>
      <w:hyperlink r:id="rId5" w:history="1">
        <w:r w:rsidRPr="00F7595A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中国科学院南京地质古生物研究所信息公开工作管理办法（试行）</w:t>
        </w:r>
      </w:hyperlink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、《</w:t>
      </w:r>
      <w:hyperlink r:id="rId6" w:history="1">
        <w:r w:rsidRPr="00F7595A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中国科学院南京地质古生物研究所信息公开指南</w:t>
        </w:r>
      </w:hyperlink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》、《</w:t>
      </w:r>
      <w:hyperlink r:id="rId7" w:history="1">
        <w:r w:rsidRPr="00F7595A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中国科学院南京地质古生物研究所信息公开目录</w:t>
        </w:r>
      </w:hyperlink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》；明确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公开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分管</w:t>
      </w:r>
      <w:r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所领导，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确定</w:t>
      </w:r>
      <w:r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所长办公室为</w:t>
      </w:r>
      <w:r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研究所信息公开工作机构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统筹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全所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信息公开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日常组织协调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；各职能部门负责人承担本部门业务范围内信息公开的领导责任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明确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各部门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</w:t>
      </w:r>
      <w:r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公开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工作人员。</w:t>
      </w:r>
    </w:p>
    <w:p w:rsidR="00E1489E" w:rsidRPr="00E1489E" w:rsidRDefault="00E1489E" w:rsidP="00F7595A">
      <w:pPr>
        <w:widowControl/>
        <w:shd w:val="clear" w:color="auto" w:fill="FFFFFF"/>
        <w:spacing w:beforeLines="50" w:before="156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2．</w:t>
      </w:r>
      <w:r w:rsidR="00D149D2"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依托</w:t>
      </w:r>
      <w:r w:rsid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所</w:t>
      </w:r>
      <w:r w:rsidR="00D149D2" w:rsidRPr="00F7595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网站功能，</w:t>
      </w:r>
      <w:r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积极开展</w:t>
      </w:r>
      <w:r w:rsidRPr="00F7595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信息</w:t>
      </w:r>
      <w:r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主动</w:t>
      </w:r>
      <w:r w:rsidRPr="00F7595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公开。</w:t>
      </w:r>
      <w:r w:rsidR="00F7595A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依托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所网站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的平台作用，积极开展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有关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研究所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发展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规划、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所务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公开、科研进展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、学术活动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、科普知识等信息</w:t>
      </w:r>
      <w:r w:rsidR="00D149D2"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="00D149D2" w:rsidRPr="00F7595A">
        <w:rPr>
          <w:rFonts w:ascii="宋体" w:eastAsia="宋体" w:hAnsi="宋体" w:cs="宋体"/>
          <w:color w:val="000000"/>
          <w:kern w:val="0"/>
          <w:sz w:val="24"/>
          <w:szCs w:val="24"/>
        </w:rPr>
        <w:t>主动公开。</w:t>
      </w:r>
      <w:r w:rsid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同时</w:t>
      </w:r>
      <w:r w:rsidR="00F7595A">
        <w:rPr>
          <w:rFonts w:ascii="宋体" w:eastAsia="宋体" w:hAnsi="宋体" w:cs="宋体"/>
          <w:color w:val="000000"/>
          <w:kern w:val="0"/>
          <w:sz w:val="24"/>
          <w:szCs w:val="24"/>
        </w:rPr>
        <w:t>充分利用</w:t>
      </w:r>
      <w:r w:rsid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媒体</w:t>
      </w:r>
      <w:r w:rsidR="00F7595A">
        <w:rPr>
          <w:rFonts w:ascii="宋体" w:eastAsia="宋体" w:hAnsi="宋体" w:cs="宋体"/>
          <w:color w:val="000000"/>
          <w:kern w:val="0"/>
          <w:sz w:val="24"/>
          <w:szCs w:val="24"/>
        </w:rPr>
        <w:t>平台，在各媒体发布有关</w:t>
      </w:r>
      <w:r w:rsid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研究所</w:t>
      </w:r>
      <w:r w:rsidR="00F7595A">
        <w:rPr>
          <w:rFonts w:ascii="宋体" w:eastAsia="宋体" w:hAnsi="宋体" w:cs="宋体"/>
          <w:color w:val="000000"/>
          <w:kern w:val="0"/>
          <w:sz w:val="24"/>
          <w:szCs w:val="24"/>
        </w:rPr>
        <w:t>科研进展、活动组织、博物馆开放等信息</w:t>
      </w:r>
      <w:r w:rsidR="00F759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1489E" w:rsidRPr="00E1489E" w:rsidRDefault="00E1489E" w:rsidP="00F7595A">
      <w:pPr>
        <w:widowControl/>
        <w:shd w:val="clear" w:color="auto" w:fill="FFFFFF"/>
        <w:spacing w:beforeLines="50" w:before="156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="00D149D2"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 w:rsidRPr="00E1489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、主动公开信息情况</w:t>
      </w:r>
      <w:r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7595A" w:rsidRPr="00F7595A" w:rsidRDefault="00F7595A" w:rsidP="00F7595A">
      <w:pPr>
        <w:widowControl/>
        <w:shd w:val="clear" w:color="auto" w:fill="FFFFFF"/>
        <w:spacing w:beforeLines="50" w:before="156" w:after="100" w:afterAutospacing="1"/>
        <w:ind w:firstLine="420"/>
        <w:jc w:val="left"/>
        <w:rPr>
          <w:color w:val="000000" w:themeColor="text1"/>
          <w:sz w:val="24"/>
          <w:szCs w:val="24"/>
        </w:rPr>
      </w:pPr>
      <w:r w:rsidRPr="00F7595A">
        <w:rPr>
          <w:color w:val="000000" w:themeColor="text1"/>
          <w:sz w:val="24"/>
          <w:szCs w:val="24"/>
        </w:rPr>
        <w:t>201</w:t>
      </w:r>
      <w:r w:rsidRPr="00F7595A">
        <w:rPr>
          <w:color w:val="000000" w:themeColor="text1"/>
          <w:sz w:val="24"/>
          <w:szCs w:val="24"/>
        </w:rPr>
        <w:t>5</w:t>
      </w:r>
      <w:r w:rsidRPr="00F7595A">
        <w:rPr>
          <w:color w:val="000000" w:themeColor="text1"/>
          <w:sz w:val="24"/>
          <w:szCs w:val="24"/>
        </w:rPr>
        <w:t>年，南京古生物所通过所网站</w:t>
      </w:r>
      <w:r w:rsidRPr="00F7595A">
        <w:rPr>
          <w:rFonts w:hint="eastAsia"/>
          <w:color w:val="000000" w:themeColor="text1"/>
          <w:sz w:val="24"/>
          <w:szCs w:val="24"/>
        </w:rPr>
        <w:t>主动</w:t>
      </w:r>
      <w:r w:rsidRPr="00F7595A">
        <w:rPr>
          <w:color w:val="000000" w:themeColor="text1"/>
          <w:sz w:val="24"/>
          <w:szCs w:val="24"/>
        </w:rPr>
        <w:t>公开信息</w:t>
      </w:r>
      <w:r w:rsidRPr="00F7595A">
        <w:rPr>
          <w:color w:val="000000" w:themeColor="text1"/>
          <w:sz w:val="24"/>
          <w:szCs w:val="24"/>
        </w:rPr>
        <w:t>1114</w:t>
      </w:r>
      <w:r w:rsidRPr="00F7595A">
        <w:rPr>
          <w:color w:val="000000" w:themeColor="text1"/>
          <w:sz w:val="24"/>
          <w:szCs w:val="24"/>
        </w:rPr>
        <w:t>条，</w:t>
      </w:r>
      <w:r w:rsidRPr="00F7595A">
        <w:rPr>
          <w:rFonts w:hint="eastAsia"/>
          <w:color w:val="000000" w:themeColor="text1"/>
          <w:sz w:val="24"/>
          <w:szCs w:val="24"/>
        </w:rPr>
        <w:t>通过</w:t>
      </w:r>
      <w:r w:rsidRPr="00F7595A">
        <w:rPr>
          <w:color w:val="000000" w:themeColor="text1"/>
          <w:sz w:val="24"/>
          <w:szCs w:val="24"/>
        </w:rPr>
        <w:t>中央</w:t>
      </w:r>
      <w:r w:rsidRPr="00F7595A">
        <w:rPr>
          <w:rFonts w:hint="eastAsia"/>
          <w:color w:val="000000" w:themeColor="text1"/>
          <w:sz w:val="24"/>
          <w:szCs w:val="24"/>
        </w:rPr>
        <w:t>及地方</w:t>
      </w:r>
      <w:r w:rsidRPr="00F7595A">
        <w:rPr>
          <w:color w:val="000000" w:themeColor="text1"/>
          <w:sz w:val="24"/>
          <w:szCs w:val="24"/>
        </w:rPr>
        <w:t>媒体刊发南京古生物</w:t>
      </w:r>
      <w:proofErr w:type="gramStart"/>
      <w:r w:rsidRPr="00F7595A">
        <w:rPr>
          <w:color w:val="000000" w:themeColor="text1"/>
          <w:sz w:val="24"/>
          <w:szCs w:val="24"/>
        </w:rPr>
        <w:t>所相关</w:t>
      </w:r>
      <w:proofErr w:type="gramEnd"/>
      <w:r w:rsidRPr="00F7595A">
        <w:rPr>
          <w:rFonts w:hint="eastAsia"/>
          <w:color w:val="000000" w:themeColor="text1"/>
          <w:sz w:val="24"/>
          <w:szCs w:val="24"/>
        </w:rPr>
        <w:t>信息近</w:t>
      </w:r>
      <w:r w:rsidRPr="00F7595A">
        <w:rPr>
          <w:color w:val="000000" w:themeColor="text1"/>
          <w:sz w:val="24"/>
          <w:szCs w:val="24"/>
        </w:rPr>
        <w:t>3</w:t>
      </w:r>
      <w:r w:rsidRPr="00F7595A">
        <w:rPr>
          <w:color w:val="000000" w:themeColor="text1"/>
          <w:sz w:val="24"/>
          <w:szCs w:val="24"/>
        </w:rPr>
        <w:t>00</w:t>
      </w:r>
      <w:r w:rsidRPr="00F7595A">
        <w:rPr>
          <w:rFonts w:hint="eastAsia"/>
          <w:color w:val="000000" w:themeColor="text1"/>
          <w:sz w:val="24"/>
          <w:szCs w:val="24"/>
        </w:rPr>
        <w:t>篇</w:t>
      </w:r>
      <w:r w:rsidRPr="00F7595A">
        <w:rPr>
          <w:color w:val="000000" w:themeColor="text1"/>
          <w:sz w:val="24"/>
          <w:szCs w:val="24"/>
        </w:rPr>
        <w:t>次。</w:t>
      </w:r>
    </w:p>
    <w:p w:rsidR="00E1489E" w:rsidRPr="00E1489E" w:rsidRDefault="00D149D2" w:rsidP="00F7595A">
      <w:pPr>
        <w:widowControl/>
        <w:shd w:val="clear" w:color="auto" w:fill="FFFFFF"/>
        <w:spacing w:beforeLines="50" w:before="156" w:after="100" w:afterAutospacing="1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</w:t>
      </w:r>
      <w:r w:rsidR="00E1489E" w:rsidRPr="00E1489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、依申请公开信息情况</w:t>
      </w:r>
      <w:r w:rsidR="00E1489E" w:rsidRPr="00E148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149D2" w:rsidRPr="00F7595A" w:rsidRDefault="00E1489E" w:rsidP="00F7595A">
      <w:pPr>
        <w:spacing w:beforeLines="50" w:before="156"/>
        <w:ind w:firstLineChars="150" w:firstLine="36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2015年，</w:t>
      </w:r>
      <w:r w:rsidR="00F7595A" w:rsidRPr="00F7595A">
        <w:rPr>
          <w:color w:val="000000" w:themeColor="text1"/>
          <w:sz w:val="24"/>
          <w:szCs w:val="24"/>
        </w:rPr>
        <w:t>南京古生物所</w:t>
      </w:r>
      <w:r w:rsidRPr="00F7595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收到信息公开申请事项0件。</w:t>
      </w:r>
    </w:p>
    <w:p w:rsidR="00CE5C86" w:rsidRDefault="00D149D2" w:rsidP="00F7595A">
      <w:pPr>
        <w:widowControl/>
        <w:shd w:val="clear" w:color="auto" w:fill="FFFFFF"/>
        <w:spacing w:beforeLines="50" w:before="156" w:after="100" w:afterAutospacing="1"/>
        <w:ind w:firstLine="42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</w:t>
      </w:r>
      <w:r w:rsidRPr="00F7595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存在的主要问题</w:t>
      </w:r>
      <w:r w:rsidRPr="00F7595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和</w:t>
      </w:r>
      <w:r w:rsidRPr="00F7595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改进措施</w:t>
      </w:r>
    </w:p>
    <w:p w:rsidR="00F7595A" w:rsidRPr="00F7595A" w:rsidRDefault="00F7595A" w:rsidP="00F7595A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目前，南京古生物所信息公开相关工作仍处于</w:t>
      </w:r>
      <w:r>
        <w:rPr>
          <w:rFonts w:hint="eastAsia"/>
          <w:color w:val="000000" w:themeColor="text1"/>
          <w:sz w:val="24"/>
          <w:szCs w:val="24"/>
        </w:rPr>
        <w:t>起步</w:t>
      </w:r>
      <w:r w:rsidRPr="00937B5F">
        <w:rPr>
          <w:color w:val="000000" w:themeColor="text1"/>
          <w:sz w:val="24"/>
          <w:szCs w:val="24"/>
        </w:rPr>
        <w:t>阶段</w:t>
      </w:r>
      <w:r w:rsidRPr="00937B5F">
        <w:rPr>
          <w:rFonts w:hint="eastAsia"/>
          <w:color w:val="000000" w:themeColor="text1"/>
          <w:sz w:val="24"/>
          <w:szCs w:val="24"/>
        </w:rPr>
        <w:t>，信息公开的</w:t>
      </w:r>
      <w:r>
        <w:rPr>
          <w:rFonts w:hint="eastAsia"/>
          <w:color w:val="000000" w:themeColor="text1"/>
          <w:sz w:val="24"/>
          <w:szCs w:val="24"/>
        </w:rPr>
        <w:t>机制</w:t>
      </w:r>
      <w:r>
        <w:rPr>
          <w:color w:val="000000" w:themeColor="text1"/>
          <w:sz w:val="24"/>
          <w:szCs w:val="24"/>
        </w:rPr>
        <w:t>和组织体系还需要进一步完善，信息公开的</w:t>
      </w:r>
      <w:r w:rsidRPr="00937B5F">
        <w:rPr>
          <w:rFonts w:hint="eastAsia"/>
          <w:color w:val="000000" w:themeColor="text1"/>
          <w:sz w:val="24"/>
          <w:szCs w:val="24"/>
        </w:rPr>
        <w:t>载体和形式还需要进一步丰富</w:t>
      </w:r>
      <w:r w:rsidRPr="00937B5F">
        <w:rPr>
          <w:color w:val="000000" w:themeColor="text1"/>
          <w:sz w:val="24"/>
          <w:szCs w:val="24"/>
        </w:rPr>
        <w:t>。</w:t>
      </w:r>
      <w:r w:rsidRPr="00937B5F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6</w:t>
      </w:r>
      <w:r w:rsidRPr="00937B5F">
        <w:rPr>
          <w:color w:val="000000" w:themeColor="text1"/>
          <w:sz w:val="24"/>
          <w:szCs w:val="24"/>
        </w:rPr>
        <w:t>年南京古生物所将</w:t>
      </w:r>
      <w:r w:rsidRPr="00937B5F">
        <w:rPr>
          <w:rFonts w:hint="eastAsia"/>
          <w:color w:val="000000" w:themeColor="text1"/>
          <w:sz w:val="24"/>
          <w:szCs w:val="24"/>
        </w:rPr>
        <w:t>继续认真落实国家和中科院信息公开工作要求，</w:t>
      </w:r>
      <w:r w:rsidRPr="00937B5F">
        <w:rPr>
          <w:color w:val="000000" w:themeColor="text1"/>
          <w:sz w:val="24"/>
          <w:szCs w:val="24"/>
        </w:rPr>
        <w:t>进一步健全信息公开机制</w:t>
      </w:r>
      <w:r>
        <w:rPr>
          <w:rFonts w:hint="eastAsia"/>
          <w:color w:val="000000" w:themeColor="text1"/>
          <w:sz w:val="24"/>
          <w:szCs w:val="24"/>
        </w:rPr>
        <w:t>和</w:t>
      </w:r>
      <w:r>
        <w:rPr>
          <w:color w:val="000000" w:themeColor="text1"/>
          <w:sz w:val="24"/>
          <w:szCs w:val="24"/>
        </w:rPr>
        <w:t>组织体系</w:t>
      </w:r>
      <w:r w:rsidRPr="00937B5F">
        <w:rPr>
          <w:color w:val="000000" w:themeColor="text1"/>
          <w:sz w:val="24"/>
          <w:szCs w:val="24"/>
        </w:rPr>
        <w:t>，优化主动公开内容，拓展信息公开渠道</w:t>
      </w:r>
      <w:r w:rsidRPr="00937B5F">
        <w:rPr>
          <w:rFonts w:hint="eastAsia"/>
          <w:color w:val="000000" w:themeColor="text1"/>
          <w:sz w:val="24"/>
          <w:szCs w:val="24"/>
        </w:rPr>
        <w:t>和</w:t>
      </w:r>
      <w:r w:rsidRPr="00937B5F">
        <w:rPr>
          <w:color w:val="000000" w:themeColor="text1"/>
          <w:sz w:val="24"/>
          <w:szCs w:val="24"/>
        </w:rPr>
        <w:t>形式，切实提</w:t>
      </w:r>
      <w:r w:rsidRPr="00F7595A">
        <w:rPr>
          <w:color w:val="000000" w:themeColor="text1"/>
          <w:sz w:val="24"/>
          <w:szCs w:val="24"/>
        </w:rPr>
        <w:t>升信息公开的工作水平。</w:t>
      </w:r>
    </w:p>
    <w:p w:rsidR="00F7595A" w:rsidRPr="00F7595A" w:rsidRDefault="00F7595A" w:rsidP="00F7595A">
      <w:pPr>
        <w:spacing w:beforeLines="50" w:before="156"/>
        <w:ind w:firstLineChars="200" w:firstLine="480"/>
        <w:jc w:val="left"/>
        <w:rPr>
          <w:rFonts w:hint="eastAsia"/>
          <w:color w:val="000000" w:themeColor="text1"/>
          <w:sz w:val="24"/>
          <w:szCs w:val="24"/>
        </w:rPr>
      </w:pPr>
    </w:p>
    <w:sectPr w:rsidR="00F7595A" w:rsidRPr="00F7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CC5"/>
    <w:multiLevelType w:val="hybridMultilevel"/>
    <w:tmpl w:val="505078B2"/>
    <w:lvl w:ilvl="0" w:tplc="0A34C9A4">
      <w:start w:val="2"/>
      <w:numFmt w:val="japaneseCounting"/>
      <w:lvlText w:val="%1、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2" w:hanging="420"/>
      </w:pPr>
    </w:lvl>
    <w:lvl w:ilvl="2" w:tplc="0409001B" w:tentative="1">
      <w:start w:val="1"/>
      <w:numFmt w:val="lowerRoman"/>
      <w:lvlText w:val="%3."/>
      <w:lvlJc w:val="righ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9" w:tentative="1">
      <w:start w:val="1"/>
      <w:numFmt w:val="lowerLetter"/>
      <w:lvlText w:val="%5)"/>
      <w:lvlJc w:val="left"/>
      <w:pPr>
        <w:ind w:left="3302" w:hanging="420"/>
      </w:pPr>
    </w:lvl>
    <w:lvl w:ilvl="5" w:tplc="0409001B" w:tentative="1">
      <w:start w:val="1"/>
      <w:numFmt w:val="lowerRoman"/>
      <w:lvlText w:val="%6."/>
      <w:lvlJc w:val="righ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9" w:tentative="1">
      <w:start w:val="1"/>
      <w:numFmt w:val="lowerLetter"/>
      <w:lvlText w:val="%8)"/>
      <w:lvlJc w:val="left"/>
      <w:pPr>
        <w:ind w:left="4562" w:hanging="420"/>
      </w:pPr>
    </w:lvl>
    <w:lvl w:ilvl="8" w:tplc="0409001B" w:tentative="1">
      <w:start w:val="1"/>
      <w:numFmt w:val="lowerRoman"/>
      <w:lvlText w:val="%9."/>
      <w:lvlJc w:val="right"/>
      <w:pPr>
        <w:ind w:left="4982" w:hanging="420"/>
      </w:pPr>
    </w:lvl>
  </w:abstractNum>
  <w:abstractNum w:abstractNumId="1">
    <w:nsid w:val="52973255"/>
    <w:multiLevelType w:val="hybridMultilevel"/>
    <w:tmpl w:val="88F00A86"/>
    <w:lvl w:ilvl="0" w:tplc="665076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59A314DF"/>
    <w:multiLevelType w:val="hybridMultilevel"/>
    <w:tmpl w:val="204C61E4"/>
    <w:lvl w:ilvl="0" w:tplc="AD9CBB4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9E"/>
    <w:rsid w:val="000807E7"/>
    <w:rsid w:val="00CD694C"/>
    <w:rsid w:val="00CE5C86"/>
    <w:rsid w:val="00D149D2"/>
    <w:rsid w:val="00E06AF8"/>
    <w:rsid w:val="00E1489E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5B880-8963-41B1-BB15-ADCABAE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gpas.cas.cn/xxgk/201507/t20150715_43937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gpas.cas.cn/xxgk/201702/t20170214_4744977.html" TargetMode="External"/><Relationship Id="rId5" Type="http://schemas.openxmlformats.org/officeDocument/2006/relationships/hyperlink" Target="http://www.nigpas.cas.cn/xxgk/201507/P02015072032571564078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陈孝政</dc:creator>
  <cp:keywords/>
  <dc:description/>
  <cp:lastModifiedBy>陈孝政</cp:lastModifiedBy>
  <cp:revision>4</cp:revision>
  <dcterms:created xsi:type="dcterms:W3CDTF">2017-02-15T05:49:00Z</dcterms:created>
  <dcterms:modified xsi:type="dcterms:W3CDTF">2017-02-15T06:07:00Z</dcterms:modified>
</cp:coreProperties>
</file>